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40" w:rsidRDefault="00577840"/>
    <w:p w:rsidR="006B1F85" w:rsidRDefault="006B1F85"/>
    <w:p w:rsidR="00A12D86" w:rsidRDefault="00A12D86"/>
    <w:p w:rsidR="00B36BA3" w:rsidRDefault="00B36BA3" w:rsidP="00A12D86">
      <w:pPr>
        <w:spacing w:after="200" w:line="276" w:lineRule="auto"/>
      </w:pPr>
    </w:p>
    <w:p w:rsidR="00B36BA3" w:rsidRPr="007E0B97" w:rsidRDefault="00B36BA3" w:rsidP="00A12D86">
      <w:pPr>
        <w:spacing w:after="120"/>
        <w:rPr>
          <w:rFonts w:ascii="Bodoni MT Black" w:hAnsi="Bodoni MT Black"/>
          <w:sz w:val="32"/>
          <w:szCs w:val="32"/>
        </w:rPr>
      </w:pPr>
      <w:r w:rsidRPr="007E0B97">
        <w:rPr>
          <w:rFonts w:ascii="Bodoni MT Black" w:hAnsi="Bodoni MT Black"/>
          <w:sz w:val="32"/>
          <w:szCs w:val="32"/>
        </w:rPr>
        <w:t>PROVINCIA DI SAVONA</w:t>
      </w:r>
    </w:p>
    <w:p w:rsidR="00B36BA3" w:rsidRDefault="00B36BA3" w:rsidP="00A12D86">
      <w:pPr>
        <w:spacing w:after="200" w:line="276" w:lineRule="auto"/>
        <w:rPr>
          <w:i/>
        </w:rPr>
      </w:pPr>
      <w:r w:rsidRPr="00577840">
        <w:t xml:space="preserve">Nella </w:t>
      </w:r>
      <w:r w:rsidRPr="007E0B97">
        <w:rPr>
          <w:i/>
        </w:rPr>
        <w:t xml:space="preserve">provincia sono presenti tre parchi regionali e tre riserve naturali (Isola Gallinara, Isola di Bergeggi e Riserva naturale regionale di Rio Torsero). Caratteristica di questa zona del ponente ligure è la vastità della piana di Albenga, la più grande della Liguria con i suoi 45 km2, sfruttata già in epoca antica per le coltivazioni agricole. Il tratto di costa provinciale savonese, da Andora a Varazze, è denominato Riviera del Beigua per quel tratto attorno e a ridosso del monte Beigua - a cavallo tra i comuni savonesi e genovesi - e Riviera delle Palme pressoché l'intera area provinciale. Due sono le isole della provincia: l'isola di Bergeggi e l'isola Gallinara, entrambe riserve naturali regionali. Notevole è la presenza nel territorio di cavità naturali e grotte, specie in val Varatella e nel comune di Toirano </w:t>
      </w:r>
    </w:p>
    <w:p w:rsidR="00B36BA3" w:rsidRDefault="00B36BA3" w:rsidP="00A12D86">
      <w:pPr>
        <w:spacing w:after="200" w:line="276" w:lineRule="auto"/>
      </w:pPr>
      <w:r>
        <w:t xml:space="preserve"> </w:t>
      </w:r>
    </w:p>
    <w:p w:rsidR="00B36BA3" w:rsidRPr="00577840" w:rsidRDefault="00B36BA3" w:rsidP="000369BB">
      <w:pPr>
        <w:spacing w:after="120"/>
        <w:jc w:val="right"/>
        <w:rPr>
          <w:rFonts w:ascii="Bodoni MT Black" w:hAnsi="Bodoni MT Black"/>
          <w:color w:val="FF0000"/>
          <w:sz w:val="28"/>
          <w:szCs w:val="28"/>
          <w14:textOutline w14:w="9525" w14:cap="flat" w14:cmpd="sng" w14:algn="ctr">
            <w14:solidFill>
              <w14:schemeClr w14:val="bg1">
                <w14:alpha w14:val="50000"/>
                <w14:lumMod w14:val="75000"/>
              </w14:schemeClr>
            </w14:solidFill>
            <w14:prstDash w14:val="solid"/>
            <w14:round/>
          </w14:textOutline>
        </w:rPr>
      </w:pPr>
      <w:r w:rsidRPr="00577840">
        <w:rPr>
          <w:rFonts w:ascii="Bodoni MT Black" w:hAnsi="Bodoni MT Black"/>
          <w:color w:val="FF0000"/>
          <w:sz w:val="28"/>
          <w:szCs w:val="28"/>
        </w:rPr>
        <w:t>ALBENGA</w:t>
      </w:r>
    </w:p>
    <w:p w:rsidR="00B36BA3" w:rsidRDefault="00B36BA3" w:rsidP="000369BB">
      <w:pPr>
        <w:spacing w:after="200" w:line="276" w:lineRule="auto"/>
        <w:jc w:val="right"/>
        <w:rPr>
          <w:sz w:val="22"/>
        </w:rPr>
      </w:pPr>
      <w:r w:rsidRPr="007E0B97">
        <w:rPr>
          <w:color w:val="FF0000"/>
          <w:sz w:val="22"/>
        </w:rPr>
        <w:t xml:space="preserve">Albenga si trova nella </w:t>
      </w:r>
      <w:hyperlink r:id="rId7" w:tooltip="Riviera ligure di ponente" w:history="1">
        <w:r w:rsidRPr="007E0B97">
          <w:rPr>
            <w:color w:val="FF0000"/>
            <w:sz w:val="22"/>
          </w:rPr>
          <w:t>Riviera ligure di ponente</w:t>
        </w:r>
      </w:hyperlink>
      <w:r w:rsidRPr="007E0B97">
        <w:rPr>
          <w:color w:val="FF0000"/>
          <w:sz w:val="22"/>
        </w:rPr>
        <w:t>, nell'omonima piana (seconda della Regione dopo quella del Magra), presso la foce del fiume Centa che nel corso dei secoli ha fatto da "architetto naturale" della pianura ingauna, rimodellando più volte il terreno e costringendo gli albenganesi a dotarsi di argini e ponti già dalla sua fondazione. Ha basato la sua economia sul commercio marittimo, poiché la città sorgeva sul delta del Centa ed era circondata da mura e da ponti</w:t>
      </w:r>
      <w:r w:rsidRPr="00A17913">
        <w:rPr>
          <w:sz w:val="22"/>
        </w:rPr>
        <w:t>.</w:t>
      </w:r>
    </w:p>
    <w:p w:rsidR="00B36BA3" w:rsidRDefault="00B36BA3" w:rsidP="00A12D86">
      <w:pPr>
        <w:spacing w:after="200" w:line="276" w:lineRule="auto"/>
        <w:rPr>
          <w:sz w:val="22"/>
        </w:rPr>
      </w:pPr>
    </w:p>
    <w:p w:rsidR="00B36BA3" w:rsidRPr="00577840" w:rsidRDefault="00B36BA3" w:rsidP="000369BB">
      <w:pPr>
        <w:spacing w:after="120"/>
        <w:jc w:val="right"/>
        <w:rPr>
          <w:rFonts w:ascii="Bodoni MT Black" w:hAnsi="Bodoni MT Black"/>
          <w:color w:val="0070C0"/>
          <w:sz w:val="28"/>
          <w:szCs w:val="28"/>
          <w14:textOutline w14:w="9525" w14:cap="flat" w14:cmpd="sng" w14:algn="ctr">
            <w14:solidFill>
              <w14:schemeClr w14:val="bg1">
                <w14:alpha w14:val="50000"/>
                <w14:lumMod w14:val="75000"/>
              </w14:schemeClr>
            </w14:solidFill>
            <w14:prstDash w14:val="solid"/>
            <w14:round/>
          </w14:textOutline>
        </w:rPr>
      </w:pPr>
      <w:r w:rsidRPr="00577840">
        <w:rPr>
          <w:rFonts w:ascii="Bodoni MT Black" w:hAnsi="Bodoni MT Black"/>
          <w:color w:val="0070C0"/>
          <w:sz w:val="28"/>
          <w:szCs w:val="28"/>
        </w:rPr>
        <w:t>ALASSIO</w:t>
      </w:r>
    </w:p>
    <w:p w:rsidR="00B36BA3" w:rsidRDefault="00B36BA3" w:rsidP="000369BB">
      <w:pPr>
        <w:spacing w:after="200" w:line="276" w:lineRule="auto"/>
        <w:jc w:val="right"/>
        <w:rPr>
          <w:color w:val="0070C0"/>
          <w:sz w:val="22"/>
        </w:rPr>
      </w:pPr>
      <w:r w:rsidRPr="007E0B97">
        <w:rPr>
          <w:color w:val="0070C0"/>
          <w:sz w:val="22"/>
        </w:rPr>
        <w:t xml:space="preserve">Il territorio di Alassio è situato sulla costa della </w:t>
      </w:r>
      <w:hyperlink r:id="rId8" w:tooltip="Riviera di Ponente" w:history="1">
        <w:r w:rsidRPr="007E0B97">
          <w:rPr>
            <w:color w:val="0070C0"/>
            <w:sz w:val="22"/>
          </w:rPr>
          <w:t>Riviera di Ponente</w:t>
        </w:r>
      </w:hyperlink>
      <w:r w:rsidRPr="007E0B97">
        <w:rPr>
          <w:color w:val="0070C0"/>
          <w:sz w:val="22"/>
        </w:rPr>
        <w:t>, lungo l'insenatura racchiusa tra Capo Mele e Capo Santa Croce, ed è conosciuto come centro turistico e per l'attrezzato porticciolo "Luca Ferrari". Tra le vette del circondario ove è ubicato il santuario di Nostra Signora della Guardia. Il territorio comunale è costituito, oltre al capoluogo, dalle tre frazioni di Caso  e Solva per una superficie territoriale di 17,25 km².</w:t>
      </w:r>
    </w:p>
    <w:p w:rsidR="00B36BA3" w:rsidRDefault="00B36BA3" w:rsidP="00A12D86">
      <w:pPr>
        <w:spacing w:after="200" w:line="276" w:lineRule="auto"/>
        <w:rPr>
          <w:color w:val="0070C0"/>
          <w:sz w:val="22"/>
        </w:rPr>
      </w:pPr>
    </w:p>
    <w:p w:rsidR="00B36BA3" w:rsidRPr="00577840" w:rsidRDefault="00B36BA3" w:rsidP="000369BB">
      <w:pPr>
        <w:spacing w:after="120"/>
        <w:jc w:val="right"/>
        <w:rPr>
          <w:rFonts w:ascii="Bodoni MT Black" w:hAnsi="Bodoni MT Black"/>
          <w:color w:val="00B050"/>
          <w:sz w:val="28"/>
          <w:szCs w:val="28"/>
        </w:rPr>
      </w:pPr>
      <w:r w:rsidRPr="00577840">
        <w:rPr>
          <w:rFonts w:ascii="Bodoni MT Black" w:hAnsi="Bodoni MT Black"/>
          <w:color w:val="00B050"/>
          <w:sz w:val="28"/>
          <w:szCs w:val="28"/>
        </w:rPr>
        <w:t>CERIALE</w:t>
      </w:r>
    </w:p>
    <w:p w:rsidR="00B36BA3" w:rsidRDefault="00B36BA3" w:rsidP="000369BB">
      <w:pPr>
        <w:spacing w:after="200" w:line="276" w:lineRule="auto"/>
        <w:jc w:val="right"/>
      </w:pPr>
      <w:r w:rsidRPr="007E0B97">
        <w:rPr>
          <w:color w:val="00B050"/>
          <w:sz w:val="22"/>
        </w:rPr>
        <w:t xml:space="preserve">Il territorio di Ceriale è situato nella Riviera delle Palme, all'estremità orientale della piana di </w:t>
      </w:r>
      <w:hyperlink r:id="rId9" w:tooltip="Albenga" w:history="1">
        <w:r w:rsidRPr="007E0B97">
          <w:rPr>
            <w:color w:val="00B050"/>
            <w:sz w:val="22"/>
          </w:rPr>
          <w:t>Albenga</w:t>
        </w:r>
      </w:hyperlink>
      <w:r w:rsidRPr="007E0B97">
        <w:rPr>
          <w:color w:val="00B050"/>
          <w:sz w:val="22"/>
        </w:rPr>
        <w:t xml:space="preserve">, alle pendici del monte Croce (541 m). Il territorio comunale è costituito, oltre al capoluogo, dall'unica frazione di Peagna per una superficie territoriale di 11,15 km². Confina a nord con i comuni di Balestrino, a sud con Albenga, ad ovest con Cisano  e ad est è bagnato dal </w:t>
      </w:r>
      <w:hyperlink r:id="rId10" w:tooltip="Mar Ligure" w:history="1">
        <w:r w:rsidRPr="007E0B97">
          <w:rPr>
            <w:color w:val="00B050"/>
            <w:sz w:val="22"/>
          </w:rPr>
          <w:t>mar Ligure</w:t>
        </w:r>
      </w:hyperlink>
      <w:r w:rsidRPr="007E0B97">
        <w:rPr>
          <w:color w:val="00B050"/>
          <w:sz w:val="22"/>
        </w:rPr>
        <w:t>. albenganese che assoggettò questa zona tra i suoi possedimenti "del Contado" concedendo, però, un'ampia autonomia amministrativa</w:t>
      </w:r>
      <w:hyperlink r:id="rId11" w:anchor="cite_note-Comune_di_Ceriale-Storia-6" w:history="1">
        <w:r w:rsidRPr="007E0B97">
          <w:rPr>
            <w:color w:val="00B050"/>
            <w:sz w:val="22"/>
          </w:rPr>
          <w:t xml:space="preserve"> </w:t>
        </w:r>
      </w:hyperlink>
      <w:r w:rsidRPr="007E0B97">
        <w:rPr>
          <w:color w:val="92D050"/>
          <w:sz w:val="22"/>
        </w:rPr>
        <w:t>.</w:t>
      </w:r>
      <w:r>
        <w:br w:type="page"/>
      </w:r>
      <w:bookmarkStart w:id="0" w:name="_GoBack"/>
      <w:bookmarkEnd w:id="0"/>
    </w:p>
    <w:sectPr w:rsidR="00B36B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78" w:rsidRDefault="00146378" w:rsidP="0083549B">
      <w:r>
        <w:separator/>
      </w:r>
    </w:p>
  </w:endnote>
  <w:endnote w:type="continuationSeparator" w:id="0">
    <w:p w:rsidR="00146378" w:rsidRDefault="00146378" w:rsidP="0083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78" w:rsidRDefault="00146378" w:rsidP="0083549B">
      <w:r>
        <w:separator/>
      </w:r>
    </w:p>
  </w:footnote>
  <w:footnote w:type="continuationSeparator" w:id="0">
    <w:p w:rsidR="00146378" w:rsidRDefault="00146378" w:rsidP="00835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40"/>
    <w:rsid w:val="000369BB"/>
    <w:rsid w:val="00146378"/>
    <w:rsid w:val="00577840"/>
    <w:rsid w:val="006B1F85"/>
    <w:rsid w:val="007E0B97"/>
    <w:rsid w:val="0083549B"/>
    <w:rsid w:val="00965E6D"/>
    <w:rsid w:val="00A12D86"/>
    <w:rsid w:val="00B3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8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7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577840"/>
    <w:pPr>
      <w:spacing w:before="100" w:beforeAutospacing="1" w:after="100" w:afterAutospacing="1"/>
    </w:pPr>
  </w:style>
  <w:style w:type="character" w:styleId="Collegamentoipertestuale">
    <w:name w:val="Hyperlink"/>
    <w:basedOn w:val="Carpredefinitoparagrafo"/>
    <w:uiPriority w:val="99"/>
    <w:unhideWhenUsed/>
    <w:rsid w:val="00577840"/>
    <w:rPr>
      <w:color w:val="0000FF"/>
      <w:u w:val="single"/>
    </w:rPr>
  </w:style>
  <w:style w:type="paragraph" w:styleId="Testofumetto">
    <w:name w:val="Balloon Text"/>
    <w:basedOn w:val="Normale"/>
    <w:link w:val="TestofumettoCarattere"/>
    <w:uiPriority w:val="99"/>
    <w:semiHidden/>
    <w:unhideWhenUsed/>
    <w:rsid w:val="007E0B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B9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83549B"/>
    <w:pPr>
      <w:tabs>
        <w:tab w:val="center" w:pos="4819"/>
        <w:tab w:val="right" w:pos="9638"/>
      </w:tabs>
    </w:pPr>
  </w:style>
  <w:style w:type="character" w:customStyle="1" w:styleId="IntestazioneCarattere">
    <w:name w:val="Intestazione Carattere"/>
    <w:basedOn w:val="Carpredefinitoparagrafo"/>
    <w:link w:val="Intestazione"/>
    <w:uiPriority w:val="99"/>
    <w:rsid w:val="0083549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549B"/>
    <w:pPr>
      <w:tabs>
        <w:tab w:val="center" w:pos="4819"/>
        <w:tab w:val="right" w:pos="9638"/>
      </w:tabs>
    </w:pPr>
  </w:style>
  <w:style w:type="character" w:customStyle="1" w:styleId="PidipaginaCarattere">
    <w:name w:val="Piè di pagina Carattere"/>
    <w:basedOn w:val="Carpredefinitoparagrafo"/>
    <w:link w:val="Pidipagina"/>
    <w:uiPriority w:val="99"/>
    <w:rsid w:val="0083549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8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7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577840"/>
    <w:pPr>
      <w:spacing w:before="100" w:beforeAutospacing="1" w:after="100" w:afterAutospacing="1"/>
    </w:pPr>
  </w:style>
  <w:style w:type="character" w:styleId="Collegamentoipertestuale">
    <w:name w:val="Hyperlink"/>
    <w:basedOn w:val="Carpredefinitoparagrafo"/>
    <w:uiPriority w:val="99"/>
    <w:unhideWhenUsed/>
    <w:rsid w:val="00577840"/>
    <w:rPr>
      <w:color w:val="0000FF"/>
      <w:u w:val="single"/>
    </w:rPr>
  </w:style>
  <w:style w:type="paragraph" w:styleId="Testofumetto">
    <w:name w:val="Balloon Text"/>
    <w:basedOn w:val="Normale"/>
    <w:link w:val="TestofumettoCarattere"/>
    <w:uiPriority w:val="99"/>
    <w:semiHidden/>
    <w:unhideWhenUsed/>
    <w:rsid w:val="007E0B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B9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83549B"/>
    <w:pPr>
      <w:tabs>
        <w:tab w:val="center" w:pos="4819"/>
        <w:tab w:val="right" w:pos="9638"/>
      </w:tabs>
    </w:pPr>
  </w:style>
  <w:style w:type="character" w:customStyle="1" w:styleId="IntestazioneCarattere">
    <w:name w:val="Intestazione Carattere"/>
    <w:basedOn w:val="Carpredefinitoparagrafo"/>
    <w:link w:val="Intestazione"/>
    <w:uiPriority w:val="99"/>
    <w:rsid w:val="0083549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549B"/>
    <w:pPr>
      <w:tabs>
        <w:tab w:val="center" w:pos="4819"/>
        <w:tab w:val="right" w:pos="9638"/>
      </w:tabs>
    </w:pPr>
  </w:style>
  <w:style w:type="character" w:customStyle="1" w:styleId="PidipaginaCarattere">
    <w:name w:val="Piè di pagina Carattere"/>
    <w:basedOn w:val="Carpredefinitoparagrafo"/>
    <w:link w:val="Pidipagina"/>
    <w:uiPriority w:val="99"/>
    <w:rsid w:val="0083549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Riviera_di_Ponen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Riviera_ligure_di_ponen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t.wikipedia.org/wiki/Ceriale" TargetMode="External"/><Relationship Id="rId5" Type="http://schemas.openxmlformats.org/officeDocument/2006/relationships/footnotes" Target="footnotes.xml"/><Relationship Id="rId10" Type="http://schemas.openxmlformats.org/officeDocument/2006/relationships/hyperlink" Target="http://it.wikipedia.org/wiki/Mar_Ligure" TargetMode="External"/><Relationship Id="rId4" Type="http://schemas.openxmlformats.org/officeDocument/2006/relationships/webSettings" Target="webSettings.xml"/><Relationship Id="rId9" Type="http://schemas.openxmlformats.org/officeDocument/2006/relationships/hyperlink" Target="http://it.wikipedia.org/wiki/Albeng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REGIONE LIGURIA</vt:lpstr>
    </vt:vector>
  </TitlesOfParts>
  <Company>HP Inc.</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LIGURIA</dc:title>
  <dc:creator>angelousaitheone@outlook.it</dc:creator>
  <cp:lastModifiedBy>angelousaitheone@outlook.it</cp:lastModifiedBy>
  <cp:revision>3</cp:revision>
  <dcterms:created xsi:type="dcterms:W3CDTF">2020-11-29T21:06:00Z</dcterms:created>
  <dcterms:modified xsi:type="dcterms:W3CDTF">2020-11-30T22:35:00Z</dcterms:modified>
</cp:coreProperties>
</file>